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4A" w:rsidRDefault="0097704A">
      <w:pPr>
        <w:ind w:firstLine="567"/>
        <w:jc w:val="both"/>
        <w:rPr>
          <w:sz w:val="26"/>
          <w:szCs w:val="26"/>
          <w:lang w:eastAsia="ar-SA"/>
        </w:rPr>
      </w:pPr>
    </w:p>
    <w:p w:rsidR="0097704A" w:rsidRDefault="000B10E0">
      <w:pPr>
        <w:ind w:firstLine="567"/>
        <w:jc w:val="both"/>
        <w:rPr>
          <w:sz w:val="26"/>
          <w:szCs w:val="26"/>
          <w:lang w:eastAsia="ar-SA"/>
        </w:rPr>
      </w:pPr>
      <w:r>
        <w:rPr>
          <w:sz w:val="26"/>
          <w:szCs w:val="26"/>
          <w:lang w:eastAsia="ar-SA"/>
        </w:rPr>
        <w:t>Спрашивали? Отвечаем!</w:t>
      </w:r>
    </w:p>
    <w:p w:rsidR="0097704A" w:rsidRDefault="0097704A">
      <w:pPr>
        <w:ind w:firstLine="567"/>
        <w:jc w:val="both"/>
        <w:rPr>
          <w:sz w:val="26"/>
          <w:szCs w:val="26"/>
          <w:lang w:eastAsia="ar-SA"/>
        </w:rPr>
      </w:pPr>
    </w:p>
    <w:p w:rsidR="0097704A" w:rsidRDefault="000B10E0">
      <w:pPr>
        <w:ind w:firstLine="567"/>
        <w:jc w:val="center"/>
        <w:rPr>
          <w:b/>
          <w:bCs/>
        </w:rPr>
      </w:pPr>
      <w:r>
        <w:rPr>
          <w:b/>
          <w:bCs/>
          <w:sz w:val="26"/>
          <w:szCs w:val="26"/>
          <w:lang w:eastAsia="ar-SA"/>
        </w:rPr>
        <w:t>У меня сменная работа. Работодатель считает раб</w:t>
      </w:r>
      <w:r w:rsidR="000E3175">
        <w:rPr>
          <w:b/>
          <w:bCs/>
          <w:sz w:val="26"/>
          <w:szCs w:val="26"/>
          <w:lang w:eastAsia="ar-SA"/>
        </w:rPr>
        <w:t xml:space="preserve">очее время </w:t>
      </w:r>
      <w:bookmarkStart w:id="0" w:name="_GoBack"/>
      <w:bookmarkEnd w:id="0"/>
      <w:r w:rsidR="000E3175">
        <w:rPr>
          <w:b/>
          <w:bCs/>
          <w:sz w:val="26"/>
          <w:szCs w:val="26"/>
          <w:lang w:eastAsia="ar-SA"/>
        </w:rPr>
        <w:t xml:space="preserve">не за месяц, а за </w:t>
      </w:r>
      <w:r>
        <w:rPr>
          <w:b/>
          <w:bCs/>
          <w:sz w:val="26"/>
          <w:szCs w:val="26"/>
          <w:lang w:eastAsia="ar-SA"/>
        </w:rPr>
        <w:t>год. Это вообще законно? И правомерны ли действия работодателя, когда количество смен каждый месяц разное и заработная плата тоже (то больше</w:t>
      </w:r>
      <w:r w:rsidR="000E3175">
        <w:rPr>
          <w:b/>
          <w:bCs/>
          <w:sz w:val="26"/>
          <w:szCs w:val="26"/>
          <w:lang w:eastAsia="ar-SA"/>
        </w:rPr>
        <w:t>, то меньше)</w:t>
      </w:r>
      <w:r>
        <w:rPr>
          <w:b/>
          <w:bCs/>
          <w:sz w:val="26"/>
          <w:szCs w:val="26"/>
          <w:lang w:eastAsia="ar-SA"/>
        </w:rPr>
        <w:t>?</w:t>
      </w:r>
    </w:p>
    <w:p w:rsidR="0097704A" w:rsidRDefault="0097704A">
      <w:pPr>
        <w:ind w:firstLine="567"/>
        <w:jc w:val="both"/>
        <w:rPr>
          <w:sz w:val="26"/>
          <w:szCs w:val="26"/>
          <w:lang w:eastAsia="ar-SA"/>
        </w:rPr>
      </w:pPr>
    </w:p>
    <w:p w:rsidR="0097704A" w:rsidRDefault="000B10E0">
      <w:pPr>
        <w:ind w:firstLine="567"/>
        <w:jc w:val="both"/>
      </w:pPr>
      <w:r>
        <w:rPr>
          <w:sz w:val="28"/>
          <w:szCs w:val="28"/>
          <w:lang w:eastAsia="ar-SA"/>
        </w:rPr>
        <w:t>Рабочее</w:t>
      </w:r>
      <w:r>
        <w:rPr>
          <w:sz w:val="26"/>
          <w:szCs w:val="26"/>
          <w:lang w:eastAsia="ar-SA"/>
        </w:rPr>
        <w:t xml:space="preserve">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РФ (далее - ТК РФ), другими федеральными законами и иными нормативными правовыми актами Российской Федерации относятся к рабочему времени.</w:t>
      </w:r>
    </w:p>
    <w:p w:rsidR="0097704A" w:rsidRDefault="000B10E0">
      <w:pPr>
        <w:ind w:firstLine="567"/>
        <w:jc w:val="both"/>
        <w:rPr>
          <w:sz w:val="26"/>
          <w:szCs w:val="26"/>
          <w:lang w:eastAsia="ar-SA"/>
        </w:rPr>
      </w:pPr>
      <w:r>
        <w:rPr>
          <w:sz w:val="26"/>
          <w:szCs w:val="26"/>
          <w:lang w:eastAsia="ar-SA"/>
        </w:rPr>
        <w:t>Нормальная продолжительность рабочего времени не может превышать 40 часов в неделю.</w:t>
      </w:r>
    </w:p>
    <w:p w:rsidR="0097704A" w:rsidRDefault="000B10E0">
      <w:pPr>
        <w:ind w:firstLine="567"/>
        <w:jc w:val="both"/>
        <w:rPr>
          <w:sz w:val="26"/>
          <w:szCs w:val="26"/>
          <w:lang w:eastAsia="ar-SA"/>
        </w:rPr>
      </w:pPr>
      <w:r>
        <w:rPr>
          <w:sz w:val="26"/>
          <w:szCs w:val="26"/>
          <w:lang w:eastAsia="ar-SA"/>
        </w:rP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7704A" w:rsidRDefault="000B10E0">
      <w:pPr>
        <w:ind w:firstLine="567"/>
        <w:jc w:val="both"/>
        <w:rPr>
          <w:sz w:val="26"/>
          <w:szCs w:val="26"/>
          <w:lang w:eastAsia="ar-SA"/>
        </w:rPr>
      </w:pPr>
      <w:r>
        <w:rPr>
          <w:sz w:val="26"/>
          <w:szCs w:val="26"/>
          <w:lang w:eastAsia="ar-SA"/>
        </w:rPr>
        <w:t>Работодатель обязан вести учет времени, фактически отработанного каждым работнико</w:t>
      </w:r>
      <w:proofErr w:type="gramStart"/>
      <w:r>
        <w:rPr>
          <w:sz w:val="26"/>
          <w:szCs w:val="26"/>
          <w:lang w:eastAsia="ar-SA"/>
        </w:rPr>
        <w:t>м(</w:t>
      </w:r>
      <w:proofErr w:type="gramEnd"/>
      <w:r>
        <w:rPr>
          <w:sz w:val="26"/>
          <w:szCs w:val="26"/>
          <w:lang w:eastAsia="ar-SA"/>
        </w:rPr>
        <w:t>ст. 91 ТК РФ).</w:t>
      </w:r>
    </w:p>
    <w:p w:rsidR="0097704A" w:rsidRDefault="000B10E0">
      <w:pPr>
        <w:ind w:firstLine="567"/>
        <w:jc w:val="both"/>
        <w:rPr>
          <w:sz w:val="26"/>
          <w:szCs w:val="26"/>
          <w:lang w:eastAsia="ar-SA"/>
        </w:rPr>
      </w:pPr>
      <w:r>
        <w:rPr>
          <w:sz w:val="26"/>
          <w:szCs w:val="26"/>
          <w:lang w:eastAsia="ar-SA"/>
        </w:rPr>
        <w:t>Под балансом рабочего времени принято понимать систему показателей, отражающих использование рабочего времени в организации за определенный календарный период. При этом установлено, что для работников устанавливается норма рабочего времени. Поскольку работа на условиях совмещения выполняется внутри рабочего времени, то время, потраченное работником на выполнение дополнительного объема работы, входит в фактически отработанные часы по основной должности.</w:t>
      </w:r>
    </w:p>
    <w:p w:rsidR="0097704A" w:rsidRDefault="000B10E0">
      <w:pPr>
        <w:ind w:firstLine="567"/>
        <w:jc w:val="both"/>
        <w:rPr>
          <w:sz w:val="26"/>
          <w:szCs w:val="26"/>
          <w:lang w:eastAsia="ar-SA"/>
        </w:rPr>
      </w:pPr>
      <w:r>
        <w:rPr>
          <w:sz w:val="26"/>
          <w:szCs w:val="26"/>
          <w:lang w:eastAsia="ar-SA"/>
        </w:rPr>
        <w:t>Для удобства определения нормы рабочего времени на конкретные периоды можно воспользоваться ежегодно издаваемыми производственными календарями.</w:t>
      </w:r>
    </w:p>
    <w:p w:rsidR="0097704A" w:rsidRDefault="000B10E0">
      <w:pPr>
        <w:ind w:firstLine="567"/>
        <w:jc w:val="both"/>
        <w:rPr>
          <w:sz w:val="26"/>
          <w:szCs w:val="26"/>
          <w:lang w:eastAsia="ar-SA"/>
        </w:rPr>
      </w:pPr>
      <w:r>
        <w:rPr>
          <w:sz w:val="26"/>
          <w:szCs w:val="26"/>
          <w:lang w:eastAsia="ar-SA"/>
        </w:rPr>
        <w:t>В соответствии с ч. 1 ст. 104 ТК РФ, 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97704A" w:rsidRDefault="000B10E0">
      <w:pPr>
        <w:ind w:firstLine="567"/>
        <w:jc w:val="both"/>
      </w:pPr>
      <w:r>
        <w:rPr>
          <w:sz w:val="26"/>
          <w:szCs w:val="26"/>
          <w:lang w:eastAsia="ar-SA"/>
        </w:rPr>
        <w:t>Соглашением сторон: работник – работодатель, определяются условия трудового договора, в том числе об условиях режима рабочего времени, при этом работодатель установил суммированный учет рабочего времени, с учетным периодом – год, что не является нарушением, поскольку по организационным причинам такая возможность допускается.</w:t>
      </w:r>
    </w:p>
    <w:p w:rsidR="0097704A" w:rsidRDefault="000B10E0">
      <w:pPr>
        <w:ind w:firstLine="567"/>
        <w:jc w:val="both"/>
      </w:pPr>
      <w:r>
        <w:rPr>
          <w:sz w:val="26"/>
          <w:szCs w:val="26"/>
          <w:lang w:eastAsia="ar-SA"/>
        </w:rPr>
        <w:t xml:space="preserve">При этом работодатель обязан соблюдать требования законодательства к нормированию труда, в том числе, обеспечивать возможность выработки нормы рабочего времени, вести учет времени, в которое работник трудился, который должен отражаться, например, в табеле учета рабочего времени, независимо от выбранного </w:t>
      </w:r>
      <w:r>
        <w:rPr>
          <w:sz w:val="26"/>
          <w:szCs w:val="26"/>
          <w:lang w:eastAsia="ar-SA"/>
        </w:rPr>
        <w:lastRenderedPageBreak/>
        <w:t>режима работы организации, ее структурных подразделений и (или) отдельных работников, а при выявлении работы сверх установленной нормы производить соответствующую оплату.</w:t>
      </w:r>
    </w:p>
    <w:p w:rsidR="0097704A" w:rsidRDefault="000B10E0">
      <w:pPr>
        <w:ind w:firstLine="567"/>
        <w:jc w:val="both"/>
      </w:pPr>
      <w:r>
        <w:rPr>
          <w:sz w:val="26"/>
          <w:szCs w:val="26"/>
          <w:lang w:eastAsia="ar-SA"/>
        </w:rPr>
        <w:t>В случае, когда составленные работодателем графики работы, не предусматривают возможность работнику отработки полной нормы рабочего времени, например, по причине трудоустройства после начала учетного периода,  то оплата  производится за фактически отработанное время, в соответствии с объемом выполненной работы (ч. 3 ст. 155 ТК РФ), работа сверх нормы рабочего времени подлежит оплате за первые два часа работы не менее чем в полуторном размере, за последующие часы - не менее чем в двойном размере (ч. 1 ст. 152 ТК РФ), при этом норма рабочего времени определяется за исключением количества недоработанных  часов,  т.е. уменьшается на количество часов отсутствия работника.</w:t>
      </w:r>
    </w:p>
    <w:p w:rsidR="0097704A" w:rsidRDefault="0097704A">
      <w:pPr>
        <w:ind w:firstLine="567"/>
        <w:jc w:val="both"/>
        <w:rPr>
          <w:color w:val="000000"/>
          <w:sz w:val="26"/>
          <w:szCs w:val="26"/>
          <w:lang w:eastAsia="ar-SA"/>
        </w:rPr>
      </w:pPr>
    </w:p>
    <w:p w:rsidR="000B10E0" w:rsidRDefault="000B10E0">
      <w:pPr>
        <w:ind w:firstLine="567"/>
        <w:jc w:val="both"/>
        <w:rPr>
          <w:color w:val="000000"/>
          <w:sz w:val="26"/>
          <w:szCs w:val="26"/>
          <w:lang w:eastAsia="ar-SA"/>
        </w:rPr>
      </w:pPr>
    </w:p>
    <w:sectPr w:rsidR="000B10E0">
      <w:pgSz w:w="11906" w:h="16838"/>
      <w:pgMar w:top="518" w:right="847" w:bottom="1134" w:left="117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4A"/>
    <w:rsid w:val="000B10E0"/>
    <w:rsid w:val="000E3175"/>
    <w:rsid w:val="0097704A"/>
    <w:rsid w:val="00D266E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A1"/>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Tahoma" w:hAnsi="Liberation Sans" w:cs="Droid Sans Devanagari"/>
      <w:sz w:val="28"/>
      <w:szCs w:val="28"/>
    </w:rPr>
  </w:style>
  <w:style w:type="paragraph" w:styleId="a4">
    <w:name w:val="Body Text"/>
    <w:basedOn w:val="a"/>
    <w:pPr>
      <w:spacing w:after="140" w:line="276" w:lineRule="auto"/>
    </w:p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sz w:val="24"/>
      <w:szCs w:val="24"/>
    </w:rPr>
  </w:style>
  <w:style w:type="paragraph" w:styleId="a7">
    <w:name w:val="index heading"/>
    <w:basedOn w:val="a"/>
    <w:qFormat/>
    <w:pPr>
      <w:suppressLineNumbers/>
    </w:pPr>
    <w:rPr>
      <w:rFonts w:cs="Droid Sans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A1"/>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Tahoma" w:hAnsi="Liberation Sans" w:cs="Droid Sans Devanagari"/>
      <w:sz w:val="28"/>
      <w:szCs w:val="28"/>
    </w:rPr>
  </w:style>
  <w:style w:type="paragraph" w:styleId="a4">
    <w:name w:val="Body Text"/>
    <w:basedOn w:val="a"/>
    <w:pPr>
      <w:spacing w:after="140" w:line="276" w:lineRule="auto"/>
    </w:p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sz w:val="24"/>
      <w:szCs w:val="24"/>
    </w:rPr>
  </w:style>
  <w:style w:type="paragraph" w:styleId="a7">
    <w:name w:val="index heading"/>
    <w:basedOn w:val="a"/>
    <w:qFormat/>
    <w:pPr>
      <w:suppressLineNumbers/>
    </w:pPr>
    <w:rPr>
      <w:rFonts w:cs="Droid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Андреева</dc:creator>
  <cp:lastModifiedBy>Карелина Ю.А.</cp:lastModifiedBy>
  <cp:revision>2</cp:revision>
  <cp:lastPrinted>2025-03-24T10:50:00Z</cp:lastPrinted>
  <dcterms:created xsi:type="dcterms:W3CDTF">2025-04-18T06:10:00Z</dcterms:created>
  <dcterms:modified xsi:type="dcterms:W3CDTF">2025-04-18T06:10:00Z</dcterms:modified>
  <dc:language>ru-RU</dc:language>
</cp:coreProperties>
</file>